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6" w:rsidRPr="00D042E6" w:rsidRDefault="00D042E6" w:rsidP="00D042E6">
      <w:pPr>
        <w:pBdr>
          <w:bottom w:val="single" w:sz="12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26"/>
          <w:szCs w:val="26"/>
          <w:lang w:eastAsia="hu-HU"/>
        </w:rPr>
      </w:pPr>
      <w:r w:rsidRPr="00D042E6">
        <w:rPr>
          <w:rFonts w:ascii="Arial" w:eastAsia="Times New Roman" w:hAnsi="Arial" w:cs="Arial"/>
          <w:color w:val="00376D"/>
          <w:kern w:val="36"/>
          <w:sz w:val="26"/>
          <w:szCs w:val="26"/>
          <w:lang w:eastAsia="hu-HU"/>
        </w:rPr>
        <w:t xml:space="preserve">Szűcs Attila: </w:t>
      </w:r>
      <w:proofErr w:type="spellStart"/>
      <w:r w:rsidRPr="00D042E6">
        <w:rPr>
          <w:rFonts w:ascii="Arial" w:eastAsia="Times New Roman" w:hAnsi="Arial" w:cs="Arial"/>
          <w:color w:val="00376D"/>
          <w:kern w:val="36"/>
          <w:sz w:val="26"/>
          <w:szCs w:val="26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376D"/>
          <w:kern w:val="36"/>
          <w:sz w:val="26"/>
          <w:szCs w:val="26"/>
          <w:lang w:eastAsia="hu-HU"/>
        </w:rPr>
        <w:t xml:space="preserve"> 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Megnyitó: 2012.11.22</w:t>
      </w:r>
      <w:proofErr w:type="gram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.,</w:t>
      </w:r>
      <w:proofErr w:type="gram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Csütörtök, 18-21 óra</w:t>
      </w: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br/>
        <w:t xml:space="preserve">Megnyitja: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Karafiáth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Balázs László,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mém-kutató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, San Francisco</w:t>
      </w: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br/>
        <w:t>Helyszín: Deák Erika Galéria</w:t>
      </w: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br/>
        <w:t xml:space="preserve">Nyitva: 2012.11.23. - 2013.01.05.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</w:tblGrid>
      <w:tr w:rsidR="00D042E6" w:rsidRPr="00D042E6" w:rsidTr="00D042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2E6" w:rsidRPr="00D042E6" w:rsidRDefault="00D042E6" w:rsidP="00D042E6">
            <w:pPr>
              <w:shd w:val="clear" w:color="auto" w:fill="EEEEEE"/>
              <w:spacing w:before="86" w:after="0" w:line="348" w:lineRule="atLeast"/>
              <w:jc w:val="center"/>
              <w:rPr>
                <w:rFonts w:ascii="Arial" w:eastAsia="Times New Roman" w:hAnsi="Arial" w:cs="Arial"/>
                <w:color w:val="666666"/>
                <w:sz w:val="13"/>
                <w:szCs w:val="13"/>
                <w:lang w:eastAsia="hu-HU"/>
              </w:rPr>
            </w:pPr>
            <w:r w:rsidRPr="00D042E6">
              <w:rPr>
                <w:rFonts w:ascii="Arial" w:eastAsia="Times New Roman" w:hAnsi="Arial" w:cs="Arial"/>
                <w:color w:val="666666"/>
                <w:sz w:val="13"/>
                <w:szCs w:val="13"/>
                <w:lang w:eastAsia="hu-HU"/>
              </w:rPr>
              <w:t xml:space="preserve">Szűcs Attila, "Piros kanapén </w:t>
            </w:r>
            <w:proofErr w:type="spellStart"/>
            <w:r w:rsidRPr="00D042E6">
              <w:rPr>
                <w:rFonts w:ascii="Arial" w:eastAsia="Times New Roman" w:hAnsi="Arial" w:cs="Arial"/>
                <w:color w:val="666666"/>
                <w:sz w:val="13"/>
                <w:szCs w:val="13"/>
                <w:lang w:eastAsia="hu-HU"/>
              </w:rPr>
              <w:t>plankingelő</w:t>
            </w:r>
            <w:proofErr w:type="spellEnd"/>
            <w:r w:rsidRPr="00D042E6">
              <w:rPr>
                <w:rFonts w:ascii="Arial" w:eastAsia="Times New Roman" w:hAnsi="Arial" w:cs="Arial"/>
                <w:color w:val="666666"/>
                <w:sz w:val="13"/>
                <w:szCs w:val="13"/>
                <w:lang w:eastAsia="hu-HU"/>
              </w:rPr>
              <w:t xml:space="preserve"> nő", 2012, olaj-vászon, 140x190 cm</w:t>
            </w:r>
          </w:p>
        </w:tc>
      </w:tr>
      <w:tr w:rsidR="00D042E6" w:rsidRPr="00D042E6" w:rsidTr="00D042E6">
        <w:tc>
          <w:tcPr>
            <w:tcW w:w="0" w:type="auto"/>
            <w:vAlign w:val="center"/>
            <w:hideMark/>
          </w:tcPr>
          <w:p w:rsidR="00D042E6" w:rsidRPr="00D042E6" w:rsidRDefault="00D042E6" w:rsidP="00D0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color w:val="00376D"/>
                <w:sz w:val="14"/>
                <w:szCs w:val="14"/>
                <w:lang w:eastAsia="hu-HU"/>
              </w:rPr>
              <w:drawing>
                <wp:inline distT="0" distB="0" distL="0" distR="0">
                  <wp:extent cx="1905000" cy="1394460"/>
                  <wp:effectExtent l="19050" t="0" r="0" b="0"/>
                  <wp:docPr id="1" name="Kép 1" descr="http://www.mke.hu/sites/default/files/imagecache/kozepes-200px/planking20121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ke.hu/sites/default/files/imagecache/kozepes-200px/planking20121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 Deák Erika </w:t>
      </w:r>
      <w:proofErr w:type="gram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Galéria következő</w:t>
      </w:r>
      <w:proofErr w:type="gram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kiállításán Szűcs Attila legújabb munkáit mutatja be.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című kiállításon teljes képet kapunk Szűcs elmúlt két éves alkotói periódusáról, ami a világszerte ismert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jelenségét vizsgálta. A kiállítás megnyitója ezúttal rendhagyó lesz,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Karafiáth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Balázs egyenesen San Franciscóból fogja a virtuális éteren keresztül szövegét elmondani.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  <w:t xml:space="preserve">Szűcs 1997-ben festette az első </w:t>
      </w:r>
      <w:hyperlink r:id="rId6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plankinges</w:t>
        </w:r>
        <w:proofErr w:type="spellEnd"/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képét, melyen történetesen Ő maga fekszik két fotel között egy kifeszített pozícióban. A 2000-es években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periódikusan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festett egy-egy, a témába utólag pontosan beilleszthető képet, majd 2011-ben az interneten is találkozott ezzel a világjelenséggel. Az akkor már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plankingnek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nevezett akciót jelen pillanatban világszerte milliók űzik.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plankingelő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ember szélsőségesen exhibicionista magatartásával ejti zavarba a nézőt. Az arccal jobbára lefele forduló, kezeit merev testéhez szorító alak a mozdulatlanságával és elszigeteltségével provokálja a közönségét. Dadaista gesztussal minden értelmezési kísérletet elutasít, társadalmi kívülállását manifesztálva passzív ellenállásba menekül. Kivonulása a környezetbe való beolvadással, áttetszővé válással, egyfajta mimikri segítségével történik. Ennek a koncentrált semmittevésnek a során a nézőben megfogalmazni vágyott jelentés a nem-jelentés felé tolódik el. Értelem és cél nélküli játék ez, ok és következmény nélkül.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  <w:t xml:space="preserve">Szűcs pályája kezdete óta kutatja kapcsolatunkat a minket körülvevő vizuális képáradattal, és festményein képes pontos látleletet adni az adott kor világáról. Legújabb művei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jelenségén keresztül vizsgálják a „reprezentáció és illúzió", valamint a „jelentés és nem-jelentés" izgalmas témaköreit. Ezeket a festményeket nézve éppúgy felvetődnek belső motivációink, mint a mélyen megbújó ösztönös kívülállásunk, vagy akár a végső egyedüllét szűnni nem akaró elutasítása.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  <w:t xml:space="preserve">Egyedülálló módon a festmények mellett egy szobor is helyet kap a kiállításon. Az alumíniumból készült, kanapén fekvő női figura a kiállítótérben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plankingel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körülötte a sorozat legizgalmasabb festményei lógnak a falakon, s teremtetek sajátos hangulatot a galéria termeiben. Szűcs Attila 1976-ben született Miskolcon. Jelenleg Budapesten él és dolgozik. Számos kiállítása volt Magyarországon, Amerikában és Európában, művei megtalálhatók a legfontosabb hazai és nemzetközi gyűjteményekben.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proofErr w:type="gram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Kiállításunkkal párhuzamosan az alábbi tárlatokon találkozhatunk még Szűcs Attila új műveivel: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7" w:tgtFrame="_blank" w:history="1"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Bevezetés a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plankingbe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A38 HAJÓ,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Budapest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8" w:tgtFrame="_blank" w:history="1"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Alkony, MODEM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, Debrecen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9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Flying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KÜNSTLERHAUS BETHANIEN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Berlin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0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Fragile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Welten, VESTJYLLANDS KUNST PAVILLION,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Videbæk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DK,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Denmark</w:t>
      </w:r>
      <w:proofErr w:type="spellEnd"/>
      <w:proofErr w:type="gram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1" w:tgtFrame="_blank" w:history="1"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PÉTER NÁDAS: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In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the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Darkroom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of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Writing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KUNSTHAUS ZUG, Zug,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Switzerland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2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Svatopluk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Mikyta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und Attila Szűcs: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Kunst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in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der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Miil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und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im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Labyrinthgarten</w:t>
        </w:r>
        <w:proofErr w:type="spellEnd"/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Tscherm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Italien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</w:p>
    <w:p w:rsidR="00D042E6" w:rsidRPr="00D042E6" w:rsidRDefault="00D042E6" w:rsidP="00D04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pict>
          <v:rect id="_x0000_i1025" style="width:0;height:.6pt" o:hralign="center" o:hrstd="t" o:hr="t" fillcolor="#a0a0a0" stroked="f"/>
        </w:pic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Opening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: November 22, 2012,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Thursday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, 18-21 PM</w:t>
      </w: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br/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Virtual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Opening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Speech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: Balázs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Lazlo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Karafiáth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meme-researcher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, San Francisco </w:t>
      </w:r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br/>
        <w:t xml:space="preserve">Open: November 23, 2012. - </w:t>
      </w:r>
      <w:proofErr w:type="spellStart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>January</w:t>
      </w:r>
      <w:proofErr w:type="spellEnd"/>
      <w:r w:rsidRPr="00D042E6">
        <w:rPr>
          <w:rFonts w:ascii="Arial" w:eastAsia="Times New Roman" w:hAnsi="Arial" w:cs="Arial"/>
          <w:b/>
          <w:bCs/>
          <w:color w:val="000000"/>
          <w:sz w:val="14"/>
          <w:szCs w:val="14"/>
          <w:lang w:eastAsia="hu-HU"/>
        </w:rPr>
        <w:t xml:space="preserve"> 5, 2013. 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The Erika Deák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Gallery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delighted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announce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its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next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exhibition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renowned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Hungarian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painter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, Attila Szűcs.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recent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exhibition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entitled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survey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last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two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years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Szűcs's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period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during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which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he's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researching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worldwide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phenomenon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The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opening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will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unconventional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; Balázs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Karafiáth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going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present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speech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through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ether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virtual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world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straight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from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San Francisco.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Szűcs made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first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painting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1997.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It's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self-portrait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which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lies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rigid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posture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between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two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couches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2000s,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painted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several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works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which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now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easily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inserted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line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series.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2011,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met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world-wide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phenomenon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internet. The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man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provokes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confuses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viewer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with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extreme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behavior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Laying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face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down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anywhere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street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most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unexpected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places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having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hands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pressed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straight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body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while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remaining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motionless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he is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deliberately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isolating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himself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from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spontaneous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audience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if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with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Dadaist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gesture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rejects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all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interpretations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escapes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peculiar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passive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resistance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withdraws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himself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from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life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around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becoming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part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immediate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environment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-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mimicry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its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highest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Through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looking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concentrated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inactivity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viewer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finds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himself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not-finding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meaning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whole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act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understands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that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is an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aimless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game of no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sense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which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has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neither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purpose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nor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consequence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Ever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since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beginning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career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Szűcs has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examining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our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relationship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with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our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surrounding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visual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torrent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doing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that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he's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been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able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paint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rather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gram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prompt</w:t>
      </w:r>
      <w:proofErr w:type="gram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image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times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live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looking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deep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phenomenon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examined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themes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„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illusion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lastRenderedPageBreak/>
        <w:t>representation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"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„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meaning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non-meaning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"-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important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subjects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oeuvre.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Uniquely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Szűcs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produced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life-size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aluminum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sculpture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for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exhibition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woman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couch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is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going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highlights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of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planking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project.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Attila Szűcs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was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born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1967, Miskolc. He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lives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works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Budapest. </w:t>
      </w:r>
      <w:proofErr w:type="gram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He</w:t>
      </w:r>
      <w:proofErr w:type="gram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had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numerous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exhibitions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around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world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his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works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be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found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most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important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Hungarian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and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international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collections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. Parallel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to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our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show, Szűcs is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featured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the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following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exhibitions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.</w:t>
      </w:r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hu-HU"/>
        </w:rPr>
      </w:pPr>
      <w:hyperlink r:id="rId13" w:tgtFrame="_blank" w:history="1">
        <w:proofErr w:type="spellStart"/>
        <w:proofErr w:type="gram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Introduction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to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Planking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, A38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gallery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Budapest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4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Nightfall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MODEM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, Debrecen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5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Flying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KÜNSTLERHAUS BETHANIEN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Berlin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6" w:tgtFrame="_blank" w:history="1"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Fragile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Welten, VESTJYLLANDS KUNST PAVILLION,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Videbæk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DK,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Denmark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hyperlink r:id="rId17" w:tgtFrame="_blank" w:history="1"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PÉTER NÁDAS: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In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the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Darkroom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 xml:space="preserve"> of </w:t>
        </w:r>
        <w:proofErr w:type="spellStart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Writing</w:t>
        </w:r>
        <w:proofErr w:type="spellEnd"/>
        <w:r w:rsidRPr="00D042E6">
          <w:rPr>
            <w:rFonts w:ascii="Arial" w:eastAsia="Times New Roman" w:hAnsi="Arial" w:cs="Arial"/>
            <w:color w:val="00376D"/>
            <w:sz w:val="14"/>
            <w:szCs w:val="14"/>
            <w:u w:val="single"/>
            <w:lang w:eastAsia="hu-HU"/>
          </w:rPr>
          <w:t>, KUNSTHAUS ZUG, Zug,</w:t>
        </w:r>
      </w:hyperlink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Switzerland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 </w: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br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fldChar w:fldCharType="begin"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instrText xml:space="preserve"> HYPER</w:instrText>
      </w:r>
      <w:proofErr w:type="gram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instrText xml:space="preserve">LINK "http://www.walderdorff.net/ewg_aktuell.htm" \t "_blank" </w:instrText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fldChar w:fldCharType="separate"/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Svatopluk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Mikyta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und Attila Szűcs: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Kunst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in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der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Miil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und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im</w:t>
      </w:r>
      <w:proofErr w:type="spellEnd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 xml:space="preserve"> </w:t>
      </w:r>
      <w:proofErr w:type="spellStart"/>
      <w:r w:rsidRPr="00D042E6">
        <w:rPr>
          <w:rFonts w:ascii="Arial" w:eastAsia="Times New Roman" w:hAnsi="Arial" w:cs="Arial"/>
          <w:color w:val="00376D"/>
          <w:sz w:val="14"/>
          <w:szCs w:val="14"/>
          <w:u w:val="single"/>
          <w:lang w:eastAsia="hu-HU"/>
        </w:rPr>
        <w:t>Labyrinthgarten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fldChar w:fldCharType="end"/>
      </w:r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Tscherm</w:t>
      </w:r>
      <w:proofErr w:type="spellEnd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 xml:space="preserve">, </w:t>
      </w:r>
      <w:proofErr w:type="spellStart"/>
      <w:r w:rsidRPr="00D042E6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Austria</w:t>
      </w:r>
      <w:proofErr w:type="spellEnd"/>
    </w:p>
    <w:p w:rsidR="00D042E6" w:rsidRPr="00D042E6" w:rsidRDefault="00D042E6" w:rsidP="00D04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D042E6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2012. november 19.</w:t>
      </w:r>
    </w:p>
    <w:p w:rsidR="00BE36FB" w:rsidRDefault="00D042E6"/>
    <w:sectPr w:rsidR="00BE36FB" w:rsidSect="0013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2E6"/>
    <w:rsid w:val="00011055"/>
    <w:rsid w:val="000120DE"/>
    <w:rsid w:val="00014C18"/>
    <w:rsid w:val="000155EC"/>
    <w:rsid w:val="00025FA3"/>
    <w:rsid w:val="00046558"/>
    <w:rsid w:val="000512BB"/>
    <w:rsid w:val="0005380C"/>
    <w:rsid w:val="00084C17"/>
    <w:rsid w:val="00084C7F"/>
    <w:rsid w:val="000973C0"/>
    <w:rsid w:val="000A3CB9"/>
    <w:rsid w:val="000C3865"/>
    <w:rsid w:val="000D2A29"/>
    <w:rsid w:val="000D2AB3"/>
    <w:rsid w:val="000D780A"/>
    <w:rsid w:val="000F3BC1"/>
    <w:rsid w:val="00104633"/>
    <w:rsid w:val="00104E13"/>
    <w:rsid w:val="00113CE5"/>
    <w:rsid w:val="00126223"/>
    <w:rsid w:val="00130FC2"/>
    <w:rsid w:val="00136B7F"/>
    <w:rsid w:val="00152AA6"/>
    <w:rsid w:val="0016454A"/>
    <w:rsid w:val="001738CA"/>
    <w:rsid w:val="00186D1C"/>
    <w:rsid w:val="0019047F"/>
    <w:rsid w:val="001A0B5A"/>
    <w:rsid w:val="001C3765"/>
    <w:rsid w:val="001D3A77"/>
    <w:rsid w:val="001F1993"/>
    <w:rsid w:val="002272B2"/>
    <w:rsid w:val="00230472"/>
    <w:rsid w:val="00262852"/>
    <w:rsid w:val="00267785"/>
    <w:rsid w:val="002760E9"/>
    <w:rsid w:val="00295C7D"/>
    <w:rsid w:val="002C389D"/>
    <w:rsid w:val="002C6134"/>
    <w:rsid w:val="002D6B10"/>
    <w:rsid w:val="00320921"/>
    <w:rsid w:val="00325FE3"/>
    <w:rsid w:val="00335F86"/>
    <w:rsid w:val="003372B9"/>
    <w:rsid w:val="00390023"/>
    <w:rsid w:val="00390FC8"/>
    <w:rsid w:val="003B6F58"/>
    <w:rsid w:val="003C1D91"/>
    <w:rsid w:val="003C5CAE"/>
    <w:rsid w:val="003C67FA"/>
    <w:rsid w:val="003E15D9"/>
    <w:rsid w:val="003E5B53"/>
    <w:rsid w:val="004465BF"/>
    <w:rsid w:val="004516C4"/>
    <w:rsid w:val="00481638"/>
    <w:rsid w:val="004820B8"/>
    <w:rsid w:val="00492C98"/>
    <w:rsid w:val="004B19C5"/>
    <w:rsid w:val="004B7569"/>
    <w:rsid w:val="004C473C"/>
    <w:rsid w:val="004C4E52"/>
    <w:rsid w:val="004E1631"/>
    <w:rsid w:val="00505A11"/>
    <w:rsid w:val="0050705A"/>
    <w:rsid w:val="0051483B"/>
    <w:rsid w:val="00535325"/>
    <w:rsid w:val="00542BEF"/>
    <w:rsid w:val="00591531"/>
    <w:rsid w:val="005A057D"/>
    <w:rsid w:val="005A1505"/>
    <w:rsid w:val="005B68D3"/>
    <w:rsid w:val="005D751A"/>
    <w:rsid w:val="00613DEB"/>
    <w:rsid w:val="00630CD4"/>
    <w:rsid w:val="006325BC"/>
    <w:rsid w:val="0063495A"/>
    <w:rsid w:val="006365FA"/>
    <w:rsid w:val="006614FF"/>
    <w:rsid w:val="0066477B"/>
    <w:rsid w:val="006869F7"/>
    <w:rsid w:val="006923A6"/>
    <w:rsid w:val="006939DC"/>
    <w:rsid w:val="0069617F"/>
    <w:rsid w:val="006A121C"/>
    <w:rsid w:val="006C052A"/>
    <w:rsid w:val="006C7C34"/>
    <w:rsid w:val="006D03EE"/>
    <w:rsid w:val="006D7BEF"/>
    <w:rsid w:val="006D7D88"/>
    <w:rsid w:val="006E0A89"/>
    <w:rsid w:val="00701D21"/>
    <w:rsid w:val="00726DCD"/>
    <w:rsid w:val="007406F0"/>
    <w:rsid w:val="007531A9"/>
    <w:rsid w:val="007765C1"/>
    <w:rsid w:val="00784144"/>
    <w:rsid w:val="007A7B1C"/>
    <w:rsid w:val="007C5648"/>
    <w:rsid w:val="007E5C14"/>
    <w:rsid w:val="007F3689"/>
    <w:rsid w:val="00802B2C"/>
    <w:rsid w:val="00803C9A"/>
    <w:rsid w:val="00831713"/>
    <w:rsid w:val="00850D35"/>
    <w:rsid w:val="008646FB"/>
    <w:rsid w:val="0087357D"/>
    <w:rsid w:val="008745E0"/>
    <w:rsid w:val="00882EC3"/>
    <w:rsid w:val="00886677"/>
    <w:rsid w:val="0089273F"/>
    <w:rsid w:val="00896019"/>
    <w:rsid w:val="008B4687"/>
    <w:rsid w:val="008C3443"/>
    <w:rsid w:val="008C7FD0"/>
    <w:rsid w:val="008D072C"/>
    <w:rsid w:val="008D6932"/>
    <w:rsid w:val="008E4C3C"/>
    <w:rsid w:val="00901D7B"/>
    <w:rsid w:val="00910255"/>
    <w:rsid w:val="00912C68"/>
    <w:rsid w:val="00946B1A"/>
    <w:rsid w:val="0099644D"/>
    <w:rsid w:val="009C1608"/>
    <w:rsid w:val="009C18A1"/>
    <w:rsid w:val="009C18EC"/>
    <w:rsid w:val="009C1DED"/>
    <w:rsid w:val="009C2865"/>
    <w:rsid w:val="009C49F5"/>
    <w:rsid w:val="009E4A8A"/>
    <w:rsid w:val="00A13D83"/>
    <w:rsid w:val="00A267E7"/>
    <w:rsid w:val="00A30E71"/>
    <w:rsid w:val="00A33F1C"/>
    <w:rsid w:val="00A370FE"/>
    <w:rsid w:val="00A4507E"/>
    <w:rsid w:val="00A4584B"/>
    <w:rsid w:val="00A46125"/>
    <w:rsid w:val="00A46F01"/>
    <w:rsid w:val="00A734B8"/>
    <w:rsid w:val="00A8098D"/>
    <w:rsid w:val="00A85F0A"/>
    <w:rsid w:val="00A9370E"/>
    <w:rsid w:val="00AD0B72"/>
    <w:rsid w:val="00AF6671"/>
    <w:rsid w:val="00AF7E8F"/>
    <w:rsid w:val="00B27B8E"/>
    <w:rsid w:val="00B36948"/>
    <w:rsid w:val="00B4599A"/>
    <w:rsid w:val="00B54EDB"/>
    <w:rsid w:val="00B666BB"/>
    <w:rsid w:val="00BA47ED"/>
    <w:rsid w:val="00BD49DE"/>
    <w:rsid w:val="00C077CB"/>
    <w:rsid w:val="00C07EE0"/>
    <w:rsid w:val="00C100D3"/>
    <w:rsid w:val="00C1293A"/>
    <w:rsid w:val="00C15669"/>
    <w:rsid w:val="00C2615D"/>
    <w:rsid w:val="00C44D2F"/>
    <w:rsid w:val="00D0323E"/>
    <w:rsid w:val="00D042E6"/>
    <w:rsid w:val="00D26E6B"/>
    <w:rsid w:val="00D54F3B"/>
    <w:rsid w:val="00D676B6"/>
    <w:rsid w:val="00D86255"/>
    <w:rsid w:val="00D941AD"/>
    <w:rsid w:val="00DB067A"/>
    <w:rsid w:val="00DC194E"/>
    <w:rsid w:val="00DD054C"/>
    <w:rsid w:val="00DD7648"/>
    <w:rsid w:val="00DE27F7"/>
    <w:rsid w:val="00DE794B"/>
    <w:rsid w:val="00E06AFB"/>
    <w:rsid w:val="00E0793F"/>
    <w:rsid w:val="00E165F2"/>
    <w:rsid w:val="00E24DD0"/>
    <w:rsid w:val="00E27572"/>
    <w:rsid w:val="00E44BBD"/>
    <w:rsid w:val="00E741D7"/>
    <w:rsid w:val="00E77A42"/>
    <w:rsid w:val="00E86355"/>
    <w:rsid w:val="00E9463D"/>
    <w:rsid w:val="00EA0C74"/>
    <w:rsid w:val="00EA2EDE"/>
    <w:rsid w:val="00EA5F95"/>
    <w:rsid w:val="00EE0E08"/>
    <w:rsid w:val="00EE55AF"/>
    <w:rsid w:val="00EF1157"/>
    <w:rsid w:val="00EF22C7"/>
    <w:rsid w:val="00EF3566"/>
    <w:rsid w:val="00EF3CD6"/>
    <w:rsid w:val="00EF5B52"/>
    <w:rsid w:val="00F03D99"/>
    <w:rsid w:val="00F25092"/>
    <w:rsid w:val="00F43338"/>
    <w:rsid w:val="00F438C4"/>
    <w:rsid w:val="00F75F69"/>
    <w:rsid w:val="00F800FD"/>
    <w:rsid w:val="00F924E9"/>
    <w:rsid w:val="00FC6736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B7F"/>
  </w:style>
  <w:style w:type="paragraph" w:styleId="Cmsor1">
    <w:name w:val="heading 1"/>
    <w:basedOn w:val="Norml"/>
    <w:link w:val="Cmsor1Char"/>
    <w:uiPriority w:val="9"/>
    <w:qFormat/>
    <w:rsid w:val="00D0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42E6"/>
    <w:rPr>
      <w:rFonts w:ascii="Times New Roman" w:eastAsia="Times New Roman" w:hAnsi="Times New Roman" w:cs="Times New Roman"/>
      <w:b/>
      <w:bCs/>
      <w:kern w:val="36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42E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0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submitted">
    <w:name w:val="submitted"/>
    <w:basedOn w:val="Norml"/>
    <w:rsid w:val="00D0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318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7588">
                                  <w:marLeft w:val="0"/>
                                  <w:marRight w:val="120"/>
                                  <w:marTop w:val="31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mart.hu/?component=kiallitasok&amp;id=1986392880" TargetMode="External"/><Relationship Id="rId13" Type="http://schemas.openxmlformats.org/officeDocument/2006/relationships/hyperlink" Target="http://www.szucsattila.hu/index.php?article=2139&amp;langcode=en&amp;menu=1086&amp;rpage=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ucsattila.hu/index.php?article=2139&amp;langcode=en&amp;menu=1086&amp;rpage=blank" TargetMode="External"/><Relationship Id="rId12" Type="http://schemas.openxmlformats.org/officeDocument/2006/relationships/hyperlink" Target="http://www.walderdorff.net/ewg_aktuell.htm" TargetMode="External"/><Relationship Id="rId17" Type="http://schemas.openxmlformats.org/officeDocument/2006/relationships/hyperlink" Target="http://www.kunsthauszug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lected-artist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zucsattila.hu/index.php?menu=1110&amp;langcode=en" TargetMode="External"/><Relationship Id="rId11" Type="http://schemas.openxmlformats.org/officeDocument/2006/relationships/hyperlink" Target="http://www.kunsthauszug.ch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ethanien.de/exhibitions/flying/" TargetMode="External"/><Relationship Id="rId10" Type="http://schemas.openxmlformats.org/officeDocument/2006/relationships/hyperlink" Target="http://selected-artist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ke.hu/sites/default/files/imagecache/lightbox-800/planking201212.jpg" TargetMode="External"/><Relationship Id="rId9" Type="http://schemas.openxmlformats.org/officeDocument/2006/relationships/hyperlink" Target="http://www.bethanien.de/exhibitions/flying/" TargetMode="External"/><Relationship Id="rId14" Type="http://schemas.openxmlformats.org/officeDocument/2006/relationships/hyperlink" Target="http://www.modemart.hu/?component=kiallitasok&amp;id=19863928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6053</Characters>
  <Application>Microsoft Office Word</Application>
  <DocSecurity>0</DocSecurity>
  <Lines>50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1</cp:revision>
  <dcterms:created xsi:type="dcterms:W3CDTF">2012-11-30T10:48:00Z</dcterms:created>
  <dcterms:modified xsi:type="dcterms:W3CDTF">2012-11-30T10:50:00Z</dcterms:modified>
</cp:coreProperties>
</file>